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bookmarkStart w:id="0" w:name="_Hlk54702765"/>
    </w:p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Sadržaj i način testiranja, pravni i drugi izvori za pripremanje kandidata/kandidatkinja za testiranje</w:t>
      </w:r>
    </w:p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B64C14" w:rsidRDefault="00B64C14" w:rsidP="00B64C14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711EE4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KLASA: </w:t>
      </w:r>
      <w:r w:rsidRPr="00B64C14">
        <w:rPr>
          <w:rFonts w:ascii="Georgia" w:eastAsia="Times New Roman" w:hAnsi="Georgia" w:cs="Times New Roman"/>
          <w:sz w:val="24"/>
          <w:szCs w:val="24"/>
          <w:lang w:eastAsia="hr-HR"/>
        </w:rPr>
        <w:t>112-04/23-01/76</w:t>
      </w:r>
    </w:p>
    <w:p w:rsidR="00B64C14" w:rsidRDefault="00B64C14" w:rsidP="00B64C14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URBROJ: </w:t>
      </w:r>
      <w:r w:rsidRPr="00EA0F8C">
        <w:rPr>
          <w:rFonts w:ascii="Georgia" w:eastAsia="Times New Roman" w:hAnsi="Georgia" w:cs="Times New Roman"/>
          <w:sz w:val="24"/>
          <w:szCs w:val="24"/>
          <w:lang w:eastAsia="hr-HR"/>
        </w:rPr>
        <w:t>251-155-01-23-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2</w:t>
      </w:r>
    </w:p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Zagreb,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9. listopada 2023.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                              </w:t>
      </w:r>
    </w:p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   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         </w:t>
      </w:r>
    </w:p>
    <w:p w:rsidR="00B64C14" w:rsidRPr="002477AA" w:rsidRDefault="00B64C14" w:rsidP="00B64C14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Na temelju članka 7. </w:t>
      </w: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>Pravilnika o načinu i postupku zapošljavanja u Osnovnoj školi Augusta Cesarca, Zagreb,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a vezano uz raspisani natječaja (KLASA: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 </w:t>
      </w:r>
      <w:r w:rsidRPr="00B64C14">
        <w:rPr>
          <w:rFonts w:ascii="Georgia" w:eastAsia="Times New Roman" w:hAnsi="Georgia" w:cs="Times New Roman"/>
          <w:sz w:val="24"/>
          <w:szCs w:val="24"/>
          <w:lang w:eastAsia="hr-HR"/>
        </w:rPr>
        <w:t>112-04/23-01/76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; URBROJ: </w:t>
      </w:r>
      <w:r w:rsidRPr="00EA0F8C">
        <w:rPr>
          <w:rFonts w:ascii="Georgia" w:eastAsia="Times New Roman" w:hAnsi="Georgia" w:cs="Times New Roman"/>
          <w:sz w:val="24"/>
          <w:szCs w:val="24"/>
          <w:lang w:eastAsia="hr-HR"/>
        </w:rPr>
        <w:t>251-155-01-23-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1) od 21. rujna 2023.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za zasnivanje radnog odnosa na radnom mjestu učitelja/učiteljice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informatike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na određeno puno radno vrijeme, Povjerenstvo za vrednovanje kandidata  objavljuje</w:t>
      </w:r>
    </w:p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SADRŽAJ I  NAČIN TESTIRANJA,  PRAVNE  I DRUGE  IZVORE</w:t>
      </w:r>
    </w:p>
    <w:p w:rsidR="00B64C14" w:rsidRPr="002477AA" w:rsidRDefault="00B64C14" w:rsidP="00B64C14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ZA PRIPREMANJE  KANDIDATA/KANDIDATKINJA  ZA TESTIRANJE</w:t>
      </w:r>
    </w:p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PRAVILA TESTIRANJA:</w:t>
      </w:r>
    </w:p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U skladu s odredbama Pravilnika o načinu i postupku zapošljavanja u Osnovnoj školi Augusta Cesarca, Zagreb, obavit će se provjera znanja i sposobnosti kandidata/kandidatkinja. </w:t>
      </w:r>
    </w:p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Provjera se  sastoji  od dvaju dijelova:</w:t>
      </w:r>
    </w:p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A) pisana provjera (zakonski i </w:t>
      </w:r>
      <w:proofErr w:type="spellStart"/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podzakonski</w:t>
      </w:r>
      <w:proofErr w:type="spellEnd"/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akti, metodika i predmetni kurikulum) i</w:t>
      </w:r>
    </w:p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B) razgovor (intervjua) s Povjerenstvom.</w:t>
      </w:r>
    </w:p>
    <w:p w:rsidR="00B64C14" w:rsidRPr="002477AA" w:rsidRDefault="00B64C14" w:rsidP="00B64C14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Kandidati/kandidatkinje obvezni su pristupiti provjeri znanja i sposobnosti.  </w:t>
      </w: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Ako kandidat/kandidatkinja ne pristupi testiranju, smatra se da je povukao/povukla prijavu na natječaj.</w:t>
      </w: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Kandidati/kandidatkinje dužni su ponijeti sa sobom osobnu iskaznicu ili drugu identifikacijsku javnu ispravu na temelju koje se utvrđuje prije testiranja identitet kandidata/kandidatkinje.</w:t>
      </w: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Nakon utvrđivanja identiteta Povjerenstvo će podijeliti testove kandidatima.</w:t>
      </w: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lastRenderedPageBreak/>
        <w:t xml:space="preserve">Po zaprimanju testa kandidat je dužan upisati ime i prezime za to označenom mjestu na testu. </w:t>
      </w: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Test se piše isključivo kemijskom olovkom. </w:t>
      </w: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Za vrijeme testiranja </w:t>
      </w: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nije dopušteno:</w:t>
      </w:r>
    </w:p>
    <w:p w:rsidR="00B64C14" w:rsidRPr="002477AA" w:rsidRDefault="00B64C14" w:rsidP="00B64C14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koristiti se bilo kakvom literaturom, odnosno bilješkama</w:t>
      </w:r>
    </w:p>
    <w:p w:rsidR="00B64C14" w:rsidRPr="002477AA" w:rsidRDefault="00B64C14" w:rsidP="00B64C14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koristiti se mobitelom ili drugim komunikacijskim sredstvima</w:t>
      </w:r>
    </w:p>
    <w:p w:rsidR="00B64C14" w:rsidRPr="002477AA" w:rsidRDefault="00B64C14" w:rsidP="00B64C14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napuštati prostoriju u kojoj se testiranje odvija i</w:t>
      </w:r>
    </w:p>
    <w:p w:rsidR="00B64C14" w:rsidRPr="002477AA" w:rsidRDefault="00B64C14" w:rsidP="00B64C14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razgovarati s ostalim kandidatima/kandidatkinjama.    </w:t>
      </w: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Ukoliko kandidat postupi suprotno pravilima testiranja, bit će udaljen s testiranja, a njegov rezultat Povjerenstvo neće priznati niti ocijeniti.</w:t>
      </w: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Nakon obavljenog testiranja Povjerenstvo utvrđuje rezultat testiranja za svakog kandidata koji je pristupio testiranju. </w:t>
      </w: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Pravo na pristup drugom selekcijskom postupku ostvaruju najmanje dva najbolja kandidirana kandidata/kandidatkinje. </w:t>
      </w: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Pravni i drugi izvori za pripremanje kandidata za testiranje su:</w:t>
      </w:r>
    </w:p>
    <w:p w:rsidR="00B64C14" w:rsidRPr="002477AA" w:rsidRDefault="00B64C14" w:rsidP="00B64C14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>Zakon o odgoju i obrazovanju u osnovnoj i srednjoj školi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, broj 87/08., 86/09, 92/10.,105/10.,90/11., 16/12. , 86/12., 94/13, 152/14. ,7/17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,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68/18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, 98/19, 64/20 i 151/22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)</w:t>
      </w:r>
    </w:p>
    <w:p w:rsidR="00B64C14" w:rsidRPr="002477AA" w:rsidRDefault="00B64C14" w:rsidP="00B64C14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>Pravilnik o načinima, postupcima i elementima vrednovanja učenika u osnovnoj i srednjoj školi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, 88/19, 100/21) </w:t>
      </w:r>
    </w:p>
    <w:p w:rsidR="00B64C14" w:rsidRPr="002477AA" w:rsidRDefault="00B64C14" w:rsidP="00B64C14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Pravilnik o osnovnoškolskom i srednjoškolskom odgoju i obrazovanju učenika s teškoćama u razvoju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, 24/15)</w:t>
      </w:r>
    </w:p>
    <w:p w:rsidR="00B64C14" w:rsidRPr="002477AA" w:rsidRDefault="00B64C14" w:rsidP="00B64C14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Pravilnik o izvođenju izleta, ekskurzija i drugih odgojno-obrazovnih aktivnosti izvan škole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, broj 67/1. i 81/15, 53/21)</w:t>
      </w:r>
    </w:p>
    <w:p w:rsidR="00B64C14" w:rsidRPr="002477AA" w:rsidRDefault="00B64C14" w:rsidP="00B64C14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Pravilnik o tjednim radnim obvezama učitelja i stručnih suradnika u osnovnoj školi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, broj: 34/14, 40/14, 103/14, 102/19.)</w:t>
      </w:r>
    </w:p>
    <w:p w:rsidR="00B64C14" w:rsidRDefault="00B64C14" w:rsidP="00B64C14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Pravilnik o kriterijima za izricanje pedagoških mjera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, broj: 94/15, 3/17)</w:t>
      </w:r>
    </w:p>
    <w:p w:rsidR="00B64C14" w:rsidRPr="002477AA" w:rsidRDefault="00B64C14" w:rsidP="00B64C14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DE2BFF">
        <w:rPr>
          <w:rFonts w:ascii="Georgia" w:eastAsia="Times New Roman" w:hAnsi="Georgia" w:cs="Times New Roman"/>
          <w:i/>
          <w:sz w:val="24"/>
          <w:szCs w:val="24"/>
          <w:lang w:eastAsia="hr-HR"/>
        </w:rPr>
        <w:t>Pravilnik o organizaciji i provedbi produženoga boravka u osnovnoj školi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 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, broj </w:t>
      </w:r>
      <w:r w:rsidRPr="00DE2BFF">
        <w:rPr>
          <w:rFonts w:ascii="Georgia" w:eastAsia="Times New Roman" w:hAnsi="Georgia" w:cs="Times New Roman"/>
          <w:sz w:val="24"/>
          <w:szCs w:val="24"/>
          <w:lang w:eastAsia="hr-HR"/>
        </w:rPr>
        <w:t>62/2019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)</w:t>
      </w:r>
    </w:p>
    <w:p w:rsidR="00B64C14" w:rsidRPr="002477AA" w:rsidRDefault="00B64C14" w:rsidP="00B64C14">
      <w:pPr>
        <w:numPr>
          <w:ilvl w:val="0"/>
          <w:numId w:val="2"/>
        </w:numPr>
        <w:spacing w:after="0" w:line="240" w:lineRule="auto"/>
        <w:contextualSpacing/>
        <w:rPr>
          <w:rFonts w:ascii="Georgia" w:eastAsia="Times New Roman" w:hAnsi="Georgia" w:cs="Times New Roman"/>
          <w:i/>
          <w:sz w:val="24"/>
          <w:szCs w:val="24"/>
          <w:lang w:eastAsia="hr-HR"/>
        </w:rPr>
      </w:pPr>
      <w:r w:rsidRPr="000C7DB3">
        <w:rPr>
          <w:rFonts w:ascii="Georgia" w:eastAsia="Times New Roman" w:hAnsi="Georgia" w:cs="Times New Roman"/>
          <w:sz w:val="24"/>
          <w:szCs w:val="24"/>
          <w:lang w:eastAsia="hr-HR"/>
        </w:rPr>
        <w:t xml:space="preserve">predmetni </w:t>
      </w:r>
      <w:proofErr w:type="spellStart"/>
      <w:r w:rsidRPr="000C7DB3">
        <w:rPr>
          <w:rFonts w:ascii="Georgia" w:eastAsia="Times New Roman" w:hAnsi="Georgia" w:cs="Times New Roman"/>
          <w:sz w:val="24"/>
          <w:szCs w:val="24"/>
          <w:lang w:eastAsia="hr-HR"/>
        </w:rPr>
        <w:t>kurikuli</w:t>
      </w:r>
      <w:proofErr w:type="spellEnd"/>
      <w:r w:rsidRPr="000C7DB3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za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sedmi i osmi </w:t>
      </w:r>
      <w:bookmarkStart w:id="1" w:name="_GoBack"/>
      <w:bookmarkEnd w:id="1"/>
      <w:r w:rsidRPr="000C7DB3">
        <w:rPr>
          <w:rFonts w:ascii="Georgia" w:eastAsia="Times New Roman" w:hAnsi="Georgia" w:cs="Times New Roman"/>
          <w:sz w:val="24"/>
          <w:szCs w:val="24"/>
          <w:lang w:eastAsia="hr-HR"/>
        </w:rPr>
        <w:t>razred osnovne škole</w:t>
      </w:r>
      <w:r w:rsidRPr="000C7DB3">
        <w:rPr>
          <w:rFonts w:ascii="Georgia" w:eastAsia="Times New Roman" w:hAnsi="Georgia" w:cs="Times New Roman"/>
          <w:i/>
          <w:sz w:val="24"/>
          <w:szCs w:val="24"/>
          <w:lang w:eastAsia="hr-HR"/>
        </w:rPr>
        <w:t>.</w:t>
      </w: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 </w:t>
      </w:r>
    </w:p>
    <w:p w:rsidR="00B64C14" w:rsidRPr="002477AA" w:rsidRDefault="00B64C14" w:rsidP="00B64C14">
      <w:pPr>
        <w:spacing w:after="0" w:line="360" w:lineRule="auto"/>
        <w:ind w:left="600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PISANA PROVJERA ZNANJA ODRŽAT ĆE SE U 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UTORAK</w:t>
      </w: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, 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17. listopada </w:t>
      </w: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202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3</w:t>
      </w: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. u 17:30.</w:t>
      </w: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Rezultat testiranja i poziv kandidatima na razgovor (intervju) Povjerenstvo će objaviti na mrežnoj stranici Osnovne škole Augusta Cesarca, Zagreb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17. listopada 2023.   </w:t>
      </w: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Povjerenstvo za procjenu i vrednovanje kandidata za zapošljavanje</w:t>
      </w:r>
    </w:p>
    <w:p w:rsidR="00B64C14" w:rsidRPr="002477AA" w:rsidRDefault="00B64C14" w:rsidP="00B64C1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bookmarkEnd w:id="0"/>
    <w:p w:rsidR="00B64C14" w:rsidRPr="002477AA" w:rsidRDefault="00B64C14" w:rsidP="00B64C1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B64C14" w:rsidRPr="002477AA" w:rsidRDefault="00B64C14" w:rsidP="00B6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4C14" w:rsidRPr="002477AA" w:rsidRDefault="00B64C14" w:rsidP="00B64C14"/>
    <w:p w:rsidR="00B64C14" w:rsidRDefault="00B64C14" w:rsidP="00B64C14"/>
    <w:p w:rsidR="00B64C14" w:rsidRDefault="00B64C14" w:rsidP="00B64C14"/>
    <w:p w:rsidR="00B64C14" w:rsidRDefault="00B64C14" w:rsidP="00B64C14"/>
    <w:p w:rsidR="00B64C14" w:rsidRDefault="00B64C14" w:rsidP="00B64C14"/>
    <w:p w:rsidR="00B64C14" w:rsidRDefault="00B64C14" w:rsidP="00B64C14"/>
    <w:p w:rsidR="003C7387" w:rsidRDefault="003C7387"/>
    <w:sectPr w:rsidR="003C7387">
      <w:headerReference w:type="default" r:id="rId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80" w:rsidRPr="00D20080" w:rsidRDefault="00B64C14" w:rsidP="00557135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4100E0E2" wp14:editId="59C01A1D">
          <wp:extent cx="5761355" cy="993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0080" w:rsidRDefault="00B64C14">
    <w:pPr>
      <w:pStyle w:val="Header"/>
    </w:pPr>
  </w:p>
  <w:p w:rsidR="00D20080" w:rsidRDefault="00B64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960837F6"/>
    <w:lvl w:ilvl="0" w:tplc="5A80479E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14"/>
    <w:rsid w:val="003C7387"/>
    <w:rsid w:val="00B6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35DA"/>
  <w15:chartTrackingRefBased/>
  <w15:docId w15:val="{F78A8038-9CA9-4097-BA02-7E1F3A4B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2023-10-09T14:45:00Z</dcterms:created>
  <dcterms:modified xsi:type="dcterms:W3CDTF">2023-10-09T14:48:00Z</dcterms:modified>
</cp:coreProperties>
</file>